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6B5" w:rsidRPr="001C5763" w:rsidRDefault="004A16B5">
      <w:pPr>
        <w:pStyle w:val="Pressetext11pt"/>
        <w:spacing w:after="200"/>
        <w:jc w:val="left"/>
        <w:rPr>
          <w:rFonts w:ascii="Arial" w:hAnsi="Arial"/>
          <w:sz w:val="36"/>
          <w:szCs w:val="24"/>
          <w:lang w:val="ru-RU"/>
        </w:rPr>
      </w:pPr>
      <w:r w:rsidRPr="001C5763">
        <w:rPr>
          <w:rFonts w:ascii="Arial" w:hAnsi="Arial"/>
          <w:sz w:val="36"/>
          <w:szCs w:val="24"/>
          <w:lang w:val="ru-RU"/>
        </w:rPr>
        <w:t xml:space="preserve">Wirtgen SP 15 в штате Иллинойс: </w:t>
      </w:r>
      <w:r w:rsidRPr="001C5763">
        <w:rPr>
          <w:rFonts w:ascii="Arial" w:hAnsi="Arial"/>
          <w:sz w:val="36"/>
          <w:szCs w:val="24"/>
          <w:lang w:val="ru-RU"/>
        </w:rPr>
        <w:br/>
        <w:t>цельный парапет на мосту</w:t>
      </w:r>
    </w:p>
    <w:p w:rsidR="004A16B5" w:rsidRPr="001C5763" w:rsidRDefault="004A16B5">
      <w:pPr>
        <w:pStyle w:val="Pressetext11pt"/>
        <w:spacing w:after="200"/>
        <w:rPr>
          <w:rFonts w:ascii="Arial" w:hAnsi="Arial"/>
          <w:b/>
          <w:szCs w:val="24"/>
          <w:lang w:val="ru-RU"/>
        </w:rPr>
      </w:pPr>
      <w:r w:rsidRPr="001C5763">
        <w:rPr>
          <w:rFonts w:ascii="Arial" w:hAnsi="Arial"/>
          <w:b/>
          <w:szCs w:val="24"/>
          <w:lang w:val="ru-RU"/>
        </w:rPr>
        <w:t>Незадолго до окончания строительного сезона срочно построить еще полтора километра парапетов на мосту? Для Sangamo Construction это не проблема. При помощи бетоноукладчика со скользящими формами Wirtgen SP 15, оснащенного системой трехмерного нивелирования «AutoPilot», изготовление монолитных профилей без использования направляющих тросов протекает быстро и экономно.</w:t>
      </w:r>
    </w:p>
    <w:p w:rsidR="004A16B5" w:rsidRPr="001C5763" w:rsidRDefault="004A16B5">
      <w:pPr>
        <w:pStyle w:val="StandardWeb"/>
        <w:spacing w:line="360" w:lineRule="auto"/>
        <w:ind w:left="14"/>
        <w:jc w:val="both"/>
        <w:rPr>
          <w:rFonts w:ascii="Arial" w:hAnsi="Arial"/>
          <w:color w:val="000000"/>
          <w:sz w:val="22"/>
          <w:lang w:val="ru-RU"/>
        </w:rPr>
      </w:pPr>
      <w:r w:rsidRPr="001C5763">
        <w:rPr>
          <w:rFonts w:ascii="Arial" w:hAnsi="Arial"/>
          <w:color w:val="000000"/>
          <w:sz w:val="22"/>
          <w:lang w:val="ru-RU"/>
        </w:rPr>
        <w:t>Базирующаяся в Спрингфилде, штат Иллинойс, строительная компания Sangamo Construction получила подряд на строительство нескольких мостов с соответствующими парапетами. Пять мостов в центральном Иллинойсе общей протяженностью около 850 м и еще 700 м в южной части штата. Размеры парапетов: высота 1 м, ширина у основания 48 см, сужающаяся кверху до 27 см, перпендикулярная задняя стенка. Только на четыре парапета по 150 м на</w:t>
      </w:r>
      <w:r w:rsidR="001C5763">
        <w:rPr>
          <w:rFonts w:ascii="Arial" w:hAnsi="Arial"/>
          <w:color w:val="000000"/>
          <w:sz w:val="22"/>
        </w:rPr>
        <w:t> </w:t>
      </w:r>
      <w:r w:rsidRPr="001C5763">
        <w:rPr>
          <w:rFonts w:ascii="Arial" w:hAnsi="Arial"/>
          <w:color w:val="000000"/>
          <w:sz w:val="22"/>
          <w:lang w:val="ru-RU"/>
        </w:rPr>
        <w:t>двойном мосту на федеральном шоссе 55 у городка Линкольн ушло 260</w:t>
      </w:r>
      <w:r w:rsidR="001C5763">
        <w:rPr>
          <w:rFonts w:ascii="Arial" w:hAnsi="Arial"/>
          <w:color w:val="000000"/>
          <w:sz w:val="22"/>
        </w:rPr>
        <w:t> </w:t>
      </w:r>
      <w:r w:rsidRPr="001C5763">
        <w:rPr>
          <w:rFonts w:ascii="Arial" w:hAnsi="Arial"/>
          <w:color w:val="000000"/>
          <w:sz w:val="22"/>
          <w:lang w:val="ru-RU"/>
        </w:rPr>
        <w:t>м³</w:t>
      </w:r>
      <w:r w:rsidR="001C5763">
        <w:rPr>
          <w:rFonts w:ascii="Arial" w:hAnsi="Arial"/>
          <w:color w:val="000000"/>
          <w:sz w:val="22"/>
        </w:rPr>
        <w:t> </w:t>
      </w:r>
      <w:r w:rsidRPr="001C5763">
        <w:rPr>
          <w:rFonts w:ascii="Arial" w:hAnsi="Arial"/>
          <w:color w:val="000000"/>
          <w:sz w:val="22"/>
          <w:lang w:val="ru-RU"/>
        </w:rPr>
        <w:t xml:space="preserve">цементобетона. </w:t>
      </w:r>
    </w:p>
    <w:p w:rsidR="004A16B5" w:rsidRPr="001C5763" w:rsidRDefault="004A16B5">
      <w:pPr>
        <w:pStyle w:val="StandardWeb"/>
        <w:spacing w:line="360" w:lineRule="auto"/>
        <w:ind w:left="14"/>
        <w:jc w:val="both"/>
        <w:rPr>
          <w:rFonts w:ascii="Arial" w:hAnsi="Arial"/>
          <w:b/>
          <w:color w:val="000000"/>
          <w:sz w:val="22"/>
          <w:lang w:val="ru-RU"/>
        </w:rPr>
      </w:pPr>
      <w:r w:rsidRPr="001C5763">
        <w:rPr>
          <w:rFonts w:ascii="Arial" w:hAnsi="Arial"/>
          <w:b/>
          <w:color w:val="000000"/>
          <w:sz w:val="22"/>
          <w:lang w:val="ru-RU"/>
        </w:rPr>
        <w:t>Решающий фактор – универсальность SP 15</w:t>
      </w:r>
    </w:p>
    <w:p w:rsidR="004A16B5" w:rsidRPr="001C5763" w:rsidRDefault="004A16B5">
      <w:pPr>
        <w:pStyle w:val="StandardWeb"/>
        <w:spacing w:line="360" w:lineRule="auto"/>
        <w:ind w:left="14"/>
        <w:jc w:val="both"/>
        <w:rPr>
          <w:rFonts w:ascii="Arial" w:hAnsi="Arial"/>
          <w:sz w:val="22"/>
          <w:lang w:val="ru-RU"/>
        </w:rPr>
      </w:pPr>
      <w:r w:rsidRPr="001C5763">
        <w:rPr>
          <w:rFonts w:ascii="Arial" w:hAnsi="Arial"/>
          <w:sz w:val="22"/>
          <w:lang w:val="ru-RU"/>
        </w:rPr>
        <w:t xml:space="preserve">Укладка осуществлялась при помощи бетоноукладчика со скользящими формами Wirtgen SP 15 с системой нивелирования AutoPilot, который компания Sangamo приобрела вместе с формой для парапетов и еще одной формой для бордюров и сточных желобов через североамериканский филиал Wirtgen Group Wirtgen America. «Мы уже много лет работаем с бетонными сооружениями и имеем богатый опыт в особенности в области мостостроения», – сообщает Джон Джилг, менеджер по проектам компании Sangamo Construction. До сих пор тротуарами, бордюрами и водостоками занималась небольшая отдельная бригада. Однако </w:t>
      </w:r>
      <w:r w:rsidRPr="001C5763">
        <w:rPr>
          <w:rFonts w:ascii="Arial" w:hAnsi="Arial"/>
          <w:sz w:val="22"/>
          <w:lang w:val="ru-RU"/>
        </w:rPr>
        <w:lastRenderedPageBreak/>
        <w:t>затем Sangamo заключила контракт, предусматривающий множество небольших работ по реконструкции сооружений в городской черте. «Когда стало ясно, что в дополнение к строительству мостов – которое неизменно включает в себя также и строительство дорожных отбойников и защитных цементобетонных ограждений – нам придется выполнять также и такие работы, мы решили приобрести бетоноукладчик со скользящими формами», – говорит Джилг.</w:t>
      </w:r>
    </w:p>
    <w:p w:rsidR="004A16B5" w:rsidRPr="001C5763" w:rsidRDefault="004A16B5">
      <w:pPr>
        <w:pStyle w:val="StandardWeb"/>
        <w:spacing w:line="360" w:lineRule="auto"/>
        <w:ind w:left="14"/>
        <w:jc w:val="both"/>
        <w:rPr>
          <w:rFonts w:ascii="Arial" w:hAnsi="Arial"/>
          <w:sz w:val="22"/>
          <w:lang w:val="ru-RU"/>
        </w:rPr>
      </w:pPr>
      <w:r w:rsidRPr="001C5763">
        <w:rPr>
          <w:rFonts w:ascii="Arial" w:hAnsi="Arial"/>
          <w:sz w:val="22"/>
          <w:lang w:val="ru-RU"/>
        </w:rPr>
        <w:t>Выбор наименьшей модели из ассортимента бетоноукладчиков Wirtgen был сделан в основном по причине гибких возможностей применения бетоноукладчика с боковой скользящей формой SP 15. «Три гусеничные тележки и возможность устанавливать формы с обеих сторон – это огромный плюс», – поясняет решение строительной компании менеджер по проектам. Для работ на узких, часто заставленных припаркованными автомобилями городских улицах более крупная модель с четырьмя гусеничными тележками, по его мнению, не годилась бы. Она создавала бы слишком большие препятствия движению. Напротив, SP 15 обеспечивает компании Sangamo постоянную гибкость в проведении работ. «Мы использовали бетоноукладчик со скользящими формами в г. Спрингфилде для устройства бордюров и водостоков, но с его помощью мы можем строить также и парапеты высотой в 1 метр», – поясняет Джилг.</w:t>
      </w:r>
    </w:p>
    <w:p w:rsidR="004A16B5" w:rsidRPr="001C5763" w:rsidRDefault="004A16B5">
      <w:pPr>
        <w:pStyle w:val="StandardWeb"/>
        <w:spacing w:line="360" w:lineRule="auto"/>
        <w:ind w:left="14"/>
        <w:jc w:val="both"/>
        <w:rPr>
          <w:rFonts w:ascii="Arial" w:hAnsi="Arial"/>
          <w:b/>
          <w:color w:val="000000"/>
          <w:sz w:val="22"/>
          <w:lang w:val="ru-RU"/>
        </w:rPr>
      </w:pPr>
      <w:r w:rsidRPr="001C5763">
        <w:rPr>
          <w:rFonts w:ascii="Arial" w:hAnsi="Arial"/>
          <w:b/>
          <w:color w:val="000000"/>
          <w:sz w:val="22"/>
          <w:lang w:val="ru-RU"/>
        </w:rPr>
        <w:t>Убедительная технология укладки без направляющих тросов Wirtgen</w:t>
      </w:r>
    </w:p>
    <w:p w:rsidR="004A16B5" w:rsidRPr="001C5763" w:rsidRDefault="004A16B5">
      <w:pPr>
        <w:pStyle w:val="StandardWeb"/>
        <w:spacing w:line="360" w:lineRule="auto"/>
        <w:ind w:left="14"/>
        <w:jc w:val="both"/>
        <w:rPr>
          <w:rFonts w:ascii="Arial" w:hAnsi="Arial"/>
          <w:sz w:val="22"/>
          <w:lang w:val="ru-RU"/>
        </w:rPr>
      </w:pPr>
      <w:r w:rsidRPr="001C5763">
        <w:rPr>
          <w:rFonts w:ascii="Arial" w:hAnsi="Arial"/>
          <w:sz w:val="22"/>
          <w:lang w:val="ru-RU"/>
        </w:rPr>
        <w:t xml:space="preserve">Кроме того, веским аргументом является возможность укладки цементобетона без направляющих тросов. Самостоятельно разработанная компанией Wirtgen система нивелирования AutoPilot – это удобная для пользователя, экономичная система трехмерного нивелирования для работ с боковой формой или строительства монолитных профилей, таких как защитные цементобетонные ограждения, бордюры, бордюры с водостоками и каналы. Основанная на GPS система обеспечивает высочайшую точность и максимальную эффективность </w:t>
      </w:r>
      <w:r w:rsidRPr="001C5763">
        <w:rPr>
          <w:rFonts w:ascii="Arial" w:hAnsi="Arial"/>
          <w:sz w:val="22"/>
          <w:lang w:val="ru-RU"/>
        </w:rPr>
        <w:lastRenderedPageBreak/>
        <w:t>при работах не только с прямыми и сложными искривленными бетонными профилями, но и с замкнутыми фигурами. Цифровой профиль участка не требуется, поскольку программирование формы и фигуры профиля происходит прямо на месте. Система нивелирования AutoPilot позволяет выполнять полностью автоматизированную высококачественную укладку самых малых радиусов – до 600 мм. И все эти работы выполняются при полном отсутствии направляющих тросов. Таким образом, полностью отпадает необходимость временных и трудовых затрат на осуществление измерений, натяжку и демонтаж направляющих тросов.</w:t>
      </w:r>
    </w:p>
    <w:p w:rsidR="004A16B5" w:rsidRPr="001C5763" w:rsidRDefault="004A16B5">
      <w:pPr>
        <w:pStyle w:val="StandardWeb"/>
        <w:spacing w:line="360" w:lineRule="auto"/>
        <w:ind w:left="14"/>
        <w:jc w:val="both"/>
        <w:rPr>
          <w:rFonts w:ascii="Arial" w:hAnsi="Arial"/>
          <w:sz w:val="22"/>
          <w:lang w:val="ru-RU"/>
        </w:rPr>
      </w:pPr>
      <w:r w:rsidRPr="001C5763">
        <w:rPr>
          <w:rFonts w:ascii="Arial" w:hAnsi="Arial"/>
          <w:sz w:val="22"/>
          <w:lang w:val="ru-RU"/>
        </w:rPr>
        <w:t xml:space="preserve">Компания Sangamo Construction впервые познакомилась с бетоноукладчиком </w:t>
      </w:r>
      <w:r w:rsidR="00C33CDC">
        <w:rPr>
          <w:rFonts w:ascii="Arial" w:hAnsi="Arial"/>
          <w:sz w:val="22"/>
          <w:lang w:val="ru-RU"/>
        </w:rPr>
        <w:t>SP</w:t>
      </w:r>
      <w:r w:rsidR="00C33CDC">
        <w:rPr>
          <w:rFonts w:ascii="Arial" w:hAnsi="Arial"/>
          <w:sz w:val="22"/>
        </w:rPr>
        <w:t> </w:t>
      </w:r>
      <w:bookmarkStart w:id="0" w:name="_GoBack"/>
      <w:bookmarkEnd w:id="0"/>
      <w:r w:rsidR="00C33CDC" w:rsidRPr="00C33CDC">
        <w:rPr>
          <w:rFonts w:ascii="Arial" w:hAnsi="Arial"/>
          <w:sz w:val="22"/>
          <w:lang w:val="ru-RU"/>
        </w:rPr>
        <w:t>25</w:t>
      </w:r>
      <w:r w:rsidRPr="001C5763">
        <w:rPr>
          <w:rFonts w:ascii="Arial" w:hAnsi="Arial"/>
          <w:sz w:val="22"/>
          <w:lang w:val="ru-RU"/>
        </w:rPr>
        <w:t xml:space="preserve"> с системой нивелирования AutoPilot в Лас-Вегасе. «На выставке Conexpo мы впервые увидели эту машину и получили от экспертов Wirtgen подробные консультации о возможностях ее применения», – рассказывает Джилг. Вскоре в штаб-квартире Wirtgen America в г. Нэшвилле проводилась демонстрация работы машин, где компания Sangamo еще раз детально ознакомилась с преимуществами бетоноукладчиков, оснащенных системой трехмерного нивелирования. «Мы хотели увидеть SP 15 в работе на месте и удостовериться, что он соответствует нашим требованиям. Наши ожидания оправдались полностью», – с удовольствием подводит итог Джилг.</w:t>
      </w:r>
    </w:p>
    <w:p w:rsidR="004A16B5" w:rsidRPr="001C5763" w:rsidRDefault="004A16B5">
      <w:pPr>
        <w:pStyle w:val="Pressetext11pt"/>
        <w:jc w:val="center"/>
        <w:rPr>
          <w:rFonts w:ascii="Arial" w:hAnsi="Arial"/>
          <w:szCs w:val="24"/>
          <w:lang w:val="ru-RU"/>
        </w:rPr>
      </w:pPr>
      <w:r w:rsidRPr="001C5763">
        <w:rPr>
          <w:rFonts w:ascii="Arial" w:hAnsi="Arial"/>
          <w:szCs w:val="24"/>
          <w:lang w:val="ru-RU"/>
        </w:rPr>
        <w:t>--------</w:t>
      </w:r>
    </w:p>
    <w:p w:rsidR="004A16B5" w:rsidRPr="001C5763" w:rsidRDefault="004A16B5">
      <w:pPr>
        <w:pStyle w:val="Pressetext11pt"/>
        <w:keepNext/>
        <w:keepLines/>
        <w:rPr>
          <w:rFonts w:ascii="Arial" w:hAnsi="Arial"/>
          <w:b/>
          <w:szCs w:val="24"/>
          <w:lang w:val="ru-RU"/>
        </w:rPr>
      </w:pPr>
      <w:r w:rsidRPr="001C5763">
        <w:rPr>
          <w:rFonts w:ascii="Arial" w:hAnsi="Arial"/>
          <w:b/>
          <w:szCs w:val="24"/>
          <w:lang w:val="ru-RU"/>
        </w:rPr>
        <w:lastRenderedPageBreak/>
        <w:t>Фотографии:</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5528"/>
      </w:tblGrid>
      <w:tr w:rsidR="004A16B5" w:rsidRPr="00C33CDC">
        <w:trPr>
          <w:trHeight w:val="2492"/>
        </w:trPr>
        <w:tc>
          <w:tcPr>
            <w:tcW w:w="3085" w:type="dxa"/>
          </w:tcPr>
          <w:p w:rsidR="004A16B5" w:rsidRPr="001C5763" w:rsidRDefault="004A16B5">
            <w:pPr>
              <w:keepNext/>
              <w:keepLines/>
              <w:rPr>
                <w:rFonts w:ascii="Arial" w:hAnsi="Arial"/>
                <w:szCs w:val="24"/>
                <w:lang w:val="ru-RU"/>
              </w:rPr>
            </w:pPr>
          </w:p>
          <w:p w:rsidR="004A16B5" w:rsidRPr="001C5763" w:rsidRDefault="00C33CDC">
            <w:pPr>
              <w:keepNext/>
              <w:keepLines/>
              <w:rPr>
                <w:rFonts w:ascii="Arial" w:hAnsi="Arial"/>
                <w:szCs w:val="24"/>
                <w:lang w:val="ru-RU"/>
              </w:rPr>
            </w:pPr>
            <w:r>
              <w:rPr>
                <w:rFonts w:ascii="Arial" w:hAnsi="Arial"/>
                <w:szCs w:val="24"/>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2" o:spid="_x0000_i1025" type="#_x0000_t75" alt="_DSC8984" style="width:141.4pt;height:214.05pt;visibility:visible">
                  <v:imagedata r:id="rId8" o:title=""/>
                </v:shape>
              </w:pict>
            </w:r>
          </w:p>
          <w:p w:rsidR="004A16B5" w:rsidRPr="001C5763" w:rsidRDefault="004A16B5">
            <w:pPr>
              <w:keepNext/>
              <w:keepLines/>
              <w:rPr>
                <w:rFonts w:ascii="Arial" w:hAnsi="Arial"/>
                <w:szCs w:val="24"/>
                <w:lang w:val="ru-RU"/>
              </w:rPr>
            </w:pPr>
          </w:p>
        </w:tc>
        <w:tc>
          <w:tcPr>
            <w:tcW w:w="5528" w:type="dxa"/>
          </w:tcPr>
          <w:p w:rsidR="004A16B5" w:rsidRPr="001C5763" w:rsidRDefault="004A16B5">
            <w:pPr>
              <w:keepNext/>
              <w:keepLines/>
              <w:rPr>
                <w:rFonts w:ascii="Arial" w:hAnsi="Arial"/>
                <w:i/>
                <w:sz w:val="22"/>
                <w:szCs w:val="24"/>
                <w:lang w:val="ru-RU"/>
              </w:rPr>
            </w:pPr>
          </w:p>
          <w:p w:rsidR="004A16B5" w:rsidRPr="001C5763" w:rsidRDefault="004A16B5">
            <w:pPr>
              <w:keepNext/>
              <w:keepLines/>
              <w:ind w:right="-284"/>
              <w:rPr>
                <w:rFonts w:ascii="Arial" w:hAnsi="Arial"/>
                <w:i/>
                <w:sz w:val="22"/>
                <w:szCs w:val="24"/>
                <w:lang w:val="ru-RU"/>
              </w:rPr>
            </w:pPr>
            <w:r w:rsidRPr="001C5763">
              <w:rPr>
                <w:rFonts w:ascii="Arial" w:hAnsi="Arial"/>
                <w:i/>
                <w:sz w:val="22"/>
                <w:szCs w:val="24"/>
                <w:lang w:val="ru-RU"/>
              </w:rPr>
              <w:t>DSC_8984</w:t>
            </w:r>
          </w:p>
          <w:p w:rsidR="004A16B5" w:rsidRPr="001C5763" w:rsidRDefault="004A16B5">
            <w:pPr>
              <w:keepNext/>
              <w:keepLines/>
              <w:ind w:right="-284"/>
              <w:rPr>
                <w:rFonts w:ascii="Arial" w:hAnsi="Arial"/>
                <w:sz w:val="22"/>
                <w:szCs w:val="24"/>
                <w:lang w:val="ru-RU"/>
              </w:rPr>
            </w:pPr>
          </w:p>
          <w:p w:rsidR="004A16B5" w:rsidRPr="001C5763" w:rsidRDefault="004A16B5">
            <w:pPr>
              <w:keepNext/>
              <w:keepLines/>
              <w:rPr>
                <w:rFonts w:ascii="Arial" w:hAnsi="Arial"/>
                <w:sz w:val="22"/>
                <w:szCs w:val="24"/>
                <w:lang w:val="ru-RU"/>
              </w:rPr>
            </w:pPr>
            <w:r w:rsidRPr="001C5763">
              <w:rPr>
                <w:rFonts w:ascii="Arial" w:hAnsi="Arial"/>
                <w:sz w:val="22"/>
                <w:szCs w:val="24"/>
                <w:lang w:val="ru-RU"/>
              </w:rPr>
              <w:t>При помощи специальной формы для парапетов бетоноукладчик со скользящими формами Wirtgen укладывает вокруг предварительно смонтированной армировки монолитный профиль высотой 1 м. Профиль имеет в основании 48 см и сужается кверху до 26 см.</w:t>
            </w:r>
          </w:p>
        </w:tc>
      </w:tr>
      <w:tr w:rsidR="004A16B5" w:rsidRPr="00C33CDC">
        <w:trPr>
          <w:trHeight w:val="2492"/>
        </w:trPr>
        <w:tc>
          <w:tcPr>
            <w:tcW w:w="3085" w:type="dxa"/>
          </w:tcPr>
          <w:p w:rsidR="004A16B5" w:rsidRPr="001C5763" w:rsidRDefault="004A16B5">
            <w:pPr>
              <w:rPr>
                <w:rFonts w:ascii="Arial" w:hAnsi="Arial"/>
                <w:szCs w:val="24"/>
                <w:lang w:val="ru-RU"/>
              </w:rPr>
            </w:pPr>
          </w:p>
          <w:p w:rsidR="004A16B5" w:rsidRPr="001C5763" w:rsidRDefault="00C33CDC">
            <w:pPr>
              <w:rPr>
                <w:rFonts w:ascii="Arial" w:hAnsi="Arial"/>
                <w:szCs w:val="24"/>
                <w:lang w:val="ru-RU"/>
              </w:rPr>
            </w:pPr>
            <w:r>
              <w:rPr>
                <w:rFonts w:ascii="Arial" w:hAnsi="Arial"/>
                <w:szCs w:val="24"/>
                <w:lang w:val="ru-RU"/>
              </w:rPr>
              <w:pict>
                <v:shape id="Bild 3" o:spid="_x0000_i1026" type="#_x0000_t75" alt="_DSC9015" style="width:143.35pt;height:94.7pt;visibility:visible">
                  <v:imagedata r:id="rId9" o:title=""/>
                </v:shape>
              </w:pict>
            </w:r>
          </w:p>
          <w:p w:rsidR="004A16B5" w:rsidRPr="001C5763" w:rsidRDefault="004A16B5">
            <w:pPr>
              <w:rPr>
                <w:rFonts w:ascii="Arial" w:hAnsi="Arial"/>
                <w:szCs w:val="24"/>
                <w:lang w:val="ru-RU"/>
              </w:rPr>
            </w:pPr>
          </w:p>
        </w:tc>
        <w:tc>
          <w:tcPr>
            <w:tcW w:w="5528" w:type="dxa"/>
          </w:tcPr>
          <w:p w:rsidR="004A16B5" w:rsidRPr="001C5763" w:rsidRDefault="004A16B5">
            <w:pPr>
              <w:rPr>
                <w:rFonts w:ascii="Arial" w:hAnsi="Arial"/>
                <w:i/>
                <w:sz w:val="22"/>
                <w:szCs w:val="24"/>
                <w:lang w:val="ru-RU"/>
              </w:rPr>
            </w:pPr>
          </w:p>
          <w:p w:rsidR="004A16B5" w:rsidRPr="001C5763" w:rsidRDefault="004A16B5">
            <w:pPr>
              <w:ind w:right="-284"/>
              <w:rPr>
                <w:rFonts w:ascii="Arial" w:hAnsi="Arial"/>
                <w:i/>
                <w:sz w:val="22"/>
                <w:szCs w:val="24"/>
                <w:lang w:val="ru-RU"/>
              </w:rPr>
            </w:pPr>
            <w:r w:rsidRPr="001C5763">
              <w:rPr>
                <w:rFonts w:ascii="Arial" w:hAnsi="Arial"/>
                <w:i/>
                <w:sz w:val="22"/>
                <w:szCs w:val="24"/>
                <w:lang w:val="ru-RU"/>
              </w:rPr>
              <w:t>DSC_9015</w:t>
            </w:r>
          </w:p>
          <w:p w:rsidR="004A16B5" w:rsidRPr="001C5763" w:rsidRDefault="004A16B5">
            <w:pPr>
              <w:ind w:right="-284"/>
              <w:rPr>
                <w:rFonts w:ascii="Arial" w:hAnsi="Arial"/>
                <w:sz w:val="22"/>
                <w:szCs w:val="24"/>
                <w:lang w:val="ru-RU"/>
              </w:rPr>
            </w:pPr>
          </w:p>
          <w:p w:rsidR="004A16B5" w:rsidRPr="001C5763" w:rsidRDefault="004A16B5">
            <w:pPr>
              <w:rPr>
                <w:rFonts w:ascii="Arial" w:hAnsi="Arial"/>
                <w:i/>
                <w:sz w:val="22"/>
                <w:szCs w:val="24"/>
                <w:lang w:val="ru-RU"/>
              </w:rPr>
            </w:pPr>
            <w:r w:rsidRPr="001C5763">
              <w:rPr>
                <w:rFonts w:ascii="Arial" w:hAnsi="Arial"/>
                <w:sz w:val="22"/>
                <w:szCs w:val="24"/>
                <w:lang w:val="ru-RU"/>
              </w:rPr>
              <w:t>Wirtgen SP 15 с системой нивелирования AutoPilot работает без направляющих тросов, поэтому на строительство парапетов затрачивается гораздо меньше времени и средств.</w:t>
            </w:r>
          </w:p>
        </w:tc>
      </w:tr>
      <w:tr w:rsidR="004A16B5" w:rsidRPr="00C33CDC">
        <w:trPr>
          <w:trHeight w:val="2492"/>
        </w:trPr>
        <w:tc>
          <w:tcPr>
            <w:tcW w:w="3085" w:type="dxa"/>
          </w:tcPr>
          <w:p w:rsidR="004A16B5" w:rsidRPr="001C5763" w:rsidRDefault="004A16B5">
            <w:pPr>
              <w:rPr>
                <w:rFonts w:ascii="Arial" w:hAnsi="Arial"/>
                <w:szCs w:val="24"/>
                <w:lang w:val="ru-RU"/>
              </w:rPr>
            </w:pPr>
          </w:p>
          <w:p w:rsidR="004A16B5" w:rsidRPr="001C5763" w:rsidRDefault="00C33CDC">
            <w:pPr>
              <w:rPr>
                <w:rFonts w:ascii="Arial" w:hAnsi="Arial"/>
                <w:szCs w:val="24"/>
                <w:lang w:val="ru-RU"/>
              </w:rPr>
            </w:pPr>
            <w:r>
              <w:rPr>
                <w:rFonts w:ascii="Arial" w:hAnsi="Arial"/>
                <w:szCs w:val="24"/>
                <w:lang w:val="ru-RU"/>
              </w:rPr>
              <w:pict>
                <v:shape id="Bild 4" o:spid="_x0000_i1027" type="#_x0000_t75" alt="_DSC9076" style="width:143.35pt;height:94.7pt;visibility:visible">
                  <v:imagedata r:id="rId10" o:title=""/>
                </v:shape>
              </w:pict>
            </w:r>
          </w:p>
        </w:tc>
        <w:tc>
          <w:tcPr>
            <w:tcW w:w="5528" w:type="dxa"/>
          </w:tcPr>
          <w:p w:rsidR="004A16B5" w:rsidRPr="001C5763" w:rsidRDefault="004A16B5">
            <w:pPr>
              <w:rPr>
                <w:rFonts w:ascii="Arial" w:hAnsi="Arial"/>
                <w:i/>
                <w:sz w:val="22"/>
                <w:szCs w:val="24"/>
                <w:lang w:val="ru-RU"/>
              </w:rPr>
            </w:pPr>
          </w:p>
          <w:p w:rsidR="004A16B5" w:rsidRPr="001C5763" w:rsidRDefault="004A16B5">
            <w:pPr>
              <w:ind w:right="-284"/>
              <w:rPr>
                <w:rFonts w:ascii="Arial" w:hAnsi="Arial"/>
                <w:i/>
                <w:sz w:val="22"/>
                <w:szCs w:val="24"/>
                <w:lang w:val="ru-RU"/>
              </w:rPr>
            </w:pPr>
            <w:r w:rsidRPr="001C5763">
              <w:rPr>
                <w:rFonts w:ascii="Arial" w:hAnsi="Arial"/>
                <w:i/>
                <w:sz w:val="22"/>
                <w:szCs w:val="24"/>
                <w:lang w:val="ru-RU"/>
              </w:rPr>
              <w:t>DSC_9076</w:t>
            </w:r>
          </w:p>
          <w:p w:rsidR="004A16B5" w:rsidRPr="001C5763" w:rsidRDefault="004A16B5">
            <w:pPr>
              <w:ind w:right="-284"/>
              <w:rPr>
                <w:rFonts w:ascii="Arial" w:hAnsi="Arial"/>
                <w:sz w:val="22"/>
                <w:szCs w:val="24"/>
                <w:lang w:val="ru-RU"/>
              </w:rPr>
            </w:pPr>
          </w:p>
          <w:p w:rsidR="004A16B5" w:rsidRPr="001C5763" w:rsidRDefault="004A16B5">
            <w:pPr>
              <w:rPr>
                <w:rFonts w:ascii="Arial" w:hAnsi="Arial"/>
                <w:i/>
                <w:sz w:val="22"/>
                <w:szCs w:val="24"/>
                <w:lang w:val="ru-RU"/>
              </w:rPr>
            </w:pPr>
            <w:r w:rsidRPr="001C5763">
              <w:rPr>
                <w:rFonts w:ascii="Arial" w:hAnsi="Arial"/>
                <w:sz w:val="22"/>
                <w:szCs w:val="24"/>
                <w:lang w:val="ru-RU"/>
              </w:rPr>
              <w:t>Технически правильное обустройство строительной площадки обеспечивает точность результатов измерений. Референц-станция является неотъемлемой частью системы трехмерного нивелирования без направляющих тросов Wirtgen AutoPilot.</w:t>
            </w:r>
          </w:p>
        </w:tc>
      </w:tr>
    </w:tbl>
    <w:p w:rsidR="004A16B5" w:rsidRPr="001C5763" w:rsidRDefault="004A16B5">
      <w:pPr>
        <w:pStyle w:val="Pressetext11pt"/>
        <w:jc w:val="center"/>
        <w:rPr>
          <w:rFonts w:ascii="Arial" w:hAnsi="Arial"/>
          <w:szCs w:val="24"/>
          <w:lang w:val="ru-RU"/>
        </w:rPr>
      </w:pPr>
      <w:r w:rsidRPr="001C5763">
        <w:rPr>
          <w:rFonts w:ascii="Arial" w:hAnsi="Arial"/>
          <w:szCs w:val="24"/>
          <w:lang w:val="ru-RU"/>
        </w:rPr>
        <w:t>--------</w:t>
      </w:r>
    </w:p>
    <w:p w:rsidR="004A16B5" w:rsidRPr="001C5763" w:rsidRDefault="004A16B5">
      <w:pPr>
        <w:pStyle w:val="Pressetext11pt"/>
        <w:rPr>
          <w:rFonts w:ascii="Arial" w:hAnsi="Arial"/>
          <w:b/>
          <w:szCs w:val="24"/>
          <w:lang w:val="ru-RU"/>
        </w:rPr>
      </w:pPr>
      <w:r w:rsidRPr="001C5763">
        <w:rPr>
          <w:rFonts w:ascii="Arial" w:hAnsi="Arial"/>
          <w:b/>
          <w:szCs w:val="24"/>
          <w:lang w:val="ru-RU"/>
        </w:rPr>
        <w:lastRenderedPageBreak/>
        <w:t>Более подробная информация</w:t>
      </w:r>
      <w:r w:rsidRPr="001C5763">
        <w:rPr>
          <w:rFonts w:ascii="Arial" w:hAnsi="Arial"/>
          <w:b/>
          <w:noProof/>
          <w:szCs w:val="24"/>
          <w:lang w:val="ru-RU"/>
        </w:rPr>
        <w:t>:</w:t>
      </w:r>
    </w:p>
    <w:p w:rsidR="004A16B5" w:rsidRPr="001C5763" w:rsidRDefault="004A16B5">
      <w:pPr>
        <w:pStyle w:val="Pressetext11pt"/>
        <w:tabs>
          <w:tab w:val="left" w:pos="3686"/>
          <w:tab w:val="left" w:pos="4536"/>
        </w:tabs>
        <w:jc w:val="left"/>
        <w:rPr>
          <w:rFonts w:ascii="Arial" w:hAnsi="Arial"/>
          <w:szCs w:val="24"/>
          <w:lang w:val="ru-RU"/>
        </w:rPr>
      </w:pPr>
      <w:r w:rsidRPr="001C5763">
        <w:rPr>
          <w:rFonts w:ascii="Arial" w:hAnsi="Arial"/>
          <w:noProof/>
          <w:szCs w:val="24"/>
          <w:lang w:val="ru-RU"/>
        </w:rPr>
        <w:t>Wirtgen GmbH</w:t>
      </w:r>
      <w:r w:rsidRPr="001C5763">
        <w:rPr>
          <w:rFonts w:ascii="Arial" w:hAnsi="Arial"/>
          <w:szCs w:val="24"/>
          <w:lang w:val="ru-RU"/>
        </w:rPr>
        <w:tab/>
      </w:r>
      <w:r w:rsidRPr="001C5763">
        <w:rPr>
          <w:rFonts w:ascii="Arial" w:hAnsi="Arial"/>
          <w:szCs w:val="24"/>
          <w:lang w:val="ru-RU"/>
        </w:rPr>
        <w:br/>
      </w:r>
      <w:r w:rsidRPr="001C5763">
        <w:rPr>
          <w:rFonts w:ascii="Arial" w:hAnsi="Arial"/>
          <w:noProof/>
          <w:szCs w:val="24"/>
          <w:lang w:val="ru-RU"/>
        </w:rPr>
        <w:t>Presse- und Öffentlichkeitsarbeit</w:t>
      </w:r>
      <w:r w:rsidRPr="001C5763">
        <w:rPr>
          <w:rFonts w:ascii="Arial" w:hAnsi="Arial"/>
          <w:noProof/>
          <w:szCs w:val="24"/>
          <w:lang w:val="ru-RU"/>
        </w:rPr>
        <w:br/>
        <w:t>Reinhard-Wirtgen-Straße 2</w:t>
      </w:r>
      <w:r w:rsidRPr="001C5763">
        <w:rPr>
          <w:rFonts w:ascii="Arial" w:hAnsi="Arial"/>
          <w:szCs w:val="24"/>
          <w:lang w:val="ru-RU"/>
        </w:rPr>
        <w:tab/>
      </w:r>
      <w:r w:rsidRPr="001C5763">
        <w:rPr>
          <w:rFonts w:ascii="Arial" w:hAnsi="Arial"/>
          <w:szCs w:val="24"/>
          <w:lang w:val="ru-RU"/>
        </w:rPr>
        <w:br/>
      </w:r>
      <w:r w:rsidRPr="001C5763">
        <w:rPr>
          <w:rFonts w:ascii="Arial" w:hAnsi="Arial"/>
          <w:noProof/>
          <w:szCs w:val="24"/>
          <w:lang w:val="ru-RU"/>
        </w:rPr>
        <w:t>53578 Windhagen</w:t>
      </w:r>
      <w:r w:rsidRPr="001C5763">
        <w:rPr>
          <w:rFonts w:ascii="Arial" w:hAnsi="Arial"/>
          <w:szCs w:val="24"/>
          <w:lang w:val="ru-RU"/>
        </w:rPr>
        <w:tab/>
      </w:r>
      <w:r w:rsidRPr="001C5763">
        <w:rPr>
          <w:rFonts w:ascii="Arial" w:hAnsi="Arial"/>
          <w:szCs w:val="24"/>
          <w:lang w:val="ru-RU"/>
        </w:rPr>
        <w:br/>
      </w:r>
      <w:r w:rsidRPr="001C5763">
        <w:rPr>
          <w:rFonts w:ascii="Arial" w:hAnsi="Arial"/>
          <w:noProof/>
          <w:szCs w:val="24"/>
          <w:lang w:val="ru-RU"/>
        </w:rPr>
        <w:t>Deutschland</w:t>
      </w:r>
      <w:r w:rsidRPr="001C5763">
        <w:rPr>
          <w:rFonts w:ascii="Arial" w:hAnsi="Arial"/>
          <w:szCs w:val="24"/>
          <w:lang w:val="ru-RU"/>
        </w:rPr>
        <w:tab/>
      </w:r>
    </w:p>
    <w:p w:rsidR="004A16B5" w:rsidRPr="001C5763" w:rsidRDefault="004A16B5">
      <w:pPr>
        <w:pStyle w:val="Pressetext11ptArial"/>
        <w:spacing w:line="360" w:lineRule="auto"/>
        <w:jc w:val="both"/>
        <w:rPr>
          <w:rFonts w:ascii="Arial" w:hAnsi="Arial"/>
          <w:sz w:val="22"/>
          <w:szCs w:val="24"/>
          <w:lang w:val="ru-RU"/>
        </w:rPr>
      </w:pPr>
      <w:r w:rsidRPr="001C5763">
        <w:rPr>
          <w:rFonts w:ascii="Arial" w:hAnsi="Arial"/>
          <w:noProof/>
          <w:sz w:val="22"/>
          <w:szCs w:val="24"/>
          <w:lang w:val="ru-RU"/>
        </w:rPr>
        <w:t>Phone:</w:t>
      </w:r>
      <w:r w:rsidRPr="001C5763">
        <w:rPr>
          <w:rFonts w:ascii="Arial" w:hAnsi="Arial"/>
          <w:sz w:val="22"/>
          <w:szCs w:val="24"/>
          <w:lang w:val="ru-RU"/>
        </w:rPr>
        <w:t xml:space="preserve"> </w:t>
      </w:r>
      <w:r w:rsidRPr="001C5763">
        <w:rPr>
          <w:rFonts w:ascii="Arial" w:hAnsi="Arial"/>
          <w:sz w:val="22"/>
          <w:szCs w:val="24"/>
          <w:lang w:val="ru-RU"/>
        </w:rPr>
        <w:tab/>
        <w:t>+49 – 26 45 – 1 31 – 0</w:t>
      </w:r>
      <w:r w:rsidRPr="001C5763">
        <w:rPr>
          <w:rFonts w:ascii="Arial" w:hAnsi="Arial"/>
          <w:sz w:val="22"/>
          <w:szCs w:val="24"/>
          <w:lang w:val="ru-RU"/>
        </w:rPr>
        <w:tab/>
      </w:r>
      <w:r w:rsidRPr="001C5763">
        <w:rPr>
          <w:rFonts w:ascii="Arial" w:hAnsi="Arial"/>
          <w:sz w:val="22"/>
          <w:szCs w:val="24"/>
          <w:lang w:val="ru-RU"/>
        </w:rPr>
        <w:br/>
      </w:r>
      <w:r w:rsidRPr="001C5763">
        <w:rPr>
          <w:rFonts w:ascii="Arial" w:hAnsi="Arial"/>
          <w:noProof/>
          <w:sz w:val="22"/>
          <w:szCs w:val="24"/>
          <w:lang w:val="ru-RU"/>
        </w:rPr>
        <w:t>Fax:</w:t>
      </w:r>
      <w:r w:rsidRPr="001C5763">
        <w:rPr>
          <w:rFonts w:ascii="Arial" w:hAnsi="Arial"/>
          <w:sz w:val="22"/>
          <w:szCs w:val="24"/>
          <w:lang w:val="ru-RU"/>
        </w:rPr>
        <w:t xml:space="preserve"> </w:t>
      </w:r>
      <w:r w:rsidRPr="001C5763">
        <w:rPr>
          <w:rFonts w:ascii="Arial" w:hAnsi="Arial"/>
          <w:sz w:val="22"/>
          <w:szCs w:val="24"/>
          <w:lang w:val="ru-RU"/>
        </w:rPr>
        <w:tab/>
      </w:r>
      <w:r w:rsidRPr="001C5763">
        <w:rPr>
          <w:rFonts w:ascii="Arial" w:hAnsi="Arial"/>
          <w:sz w:val="22"/>
          <w:szCs w:val="24"/>
          <w:lang w:val="ru-RU"/>
        </w:rPr>
        <w:tab/>
        <w:t>+49 – 26 45 – 1 31 – 4 99</w:t>
      </w:r>
      <w:r w:rsidRPr="001C5763">
        <w:rPr>
          <w:rFonts w:ascii="Arial" w:hAnsi="Arial"/>
          <w:sz w:val="22"/>
          <w:szCs w:val="24"/>
          <w:lang w:val="ru-RU"/>
        </w:rPr>
        <w:tab/>
      </w:r>
      <w:r w:rsidRPr="001C5763">
        <w:rPr>
          <w:rFonts w:ascii="Arial" w:hAnsi="Arial"/>
          <w:sz w:val="22"/>
          <w:szCs w:val="24"/>
          <w:lang w:val="ru-RU"/>
        </w:rPr>
        <w:br/>
      </w:r>
      <w:r w:rsidRPr="001C5763">
        <w:rPr>
          <w:rFonts w:ascii="Arial" w:hAnsi="Arial"/>
          <w:noProof/>
          <w:sz w:val="22"/>
          <w:szCs w:val="24"/>
          <w:lang w:val="ru-RU"/>
        </w:rPr>
        <w:t>E-Mail:</w:t>
      </w:r>
      <w:r w:rsidRPr="001C5763">
        <w:rPr>
          <w:rFonts w:ascii="Arial" w:hAnsi="Arial"/>
          <w:sz w:val="22"/>
          <w:szCs w:val="24"/>
          <w:lang w:val="ru-RU"/>
        </w:rPr>
        <w:t xml:space="preserve"> </w:t>
      </w:r>
      <w:r w:rsidRPr="001C5763">
        <w:rPr>
          <w:rFonts w:ascii="Arial" w:hAnsi="Arial"/>
          <w:sz w:val="22"/>
          <w:szCs w:val="24"/>
          <w:lang w:val="ru-RU"/>
        </w:rPr>
        <w:tab/>
      </w:r>
      <w:hyperlink r:id="rId11" w:history="1">
        <w:r w:rsidRPr="001C5763">
          <w:rPr>
            <w:rStyle w:val="Hyperlink"/>
            <w:rFonts w:ascii="Arial" w:hAnsi="Arial"/>
            <w:noProof/>
            <w:sz w:val="22"/>
            <w:szCs w:val="24"/>
            <w:lang w:val="ru-RU"/>
          </w:rPr>
          <w:t>presse@wirtgen.com</w:t>
        </w:r>
      </w:hyperlink>
      <w:r w:rsidRPr="001C5763">
        <w:rPr>
          <w:rFonts w:ascii="Arial" w:hAnsi="Arial"/>
          <w:noProof/>
          <w:sz w:val="22"/>
          <w:szCs w:val="24"/>
          <w:lang w:val="ru-RU"/>
        </w:rPr>
        <w:tab/>
      </w:r>
      <w:r w:rsidRPr="001C5763">
        <w:rPr>
          <w:rFonts w:ascii="Arial" w:hAnsi="Arial"/>
          <w:noProof/>
          <w:sz w:val="22"/>
          <w:szCs w:val="24"/>
          <w:lang w:val="ru-RU"/>
        </w:rPr>
        <w:br/>
        <w:t>Internet:</w:t>
      </w:r>
      <w:r w:rsidRPr="001C5763">
        <w:rPr>
          <w:rFonts w:ascii="Arial" w:hAnsi="Arial"/>
          <w:sz w:val="22"/>
          <w:szCs w:val="24"/>
          <w:lang w:val="ru-RU"/>
        </w:rPr>
        <w:tab/>
      </w:r>
      <w:r w:rsidRPr="001C5763">
        <w:rPr>
          <w:rFonts w:ascii="Arial" w:hAnsi="Arial"/>
          <w:noProof/>
          <w:sz w:val="22"/>
          <w:szCs w:val="24"/>
          <w:lang w:val="ru-RU"/>
        </w:rPr>
        <w:t>www.wirtgen.com</w:t>
      </w:r>
    </w:p>
    <w:p w:rsidR="004A16B5" w:rsidRPr="001027F8" w:rsidRDefault="004A16B5" w:rsidP="001027F8">
      <w:pPr>
        <w:rPr>
          <w:rFonts w:ascii="Arial" w:hAnsi="Arial"/>
          <w:szCs w:val="24"/>
          <w:lang w:val="fr-FR"/>
        </w:rPr>
      </w:pPr>
    </w:p>
    <w:sectPr w:rsidR="004A16B5" w:rsidRPr="001027F8">
      <w:headerReference w:type="default" r:id="rId12"/>
      <w:footerReference w:type="default" r:id="rId13"/>
      <w:pgSz w:w="11906" w:h="16838"/>
      <w:pgMar w:top="4111" w:right="1416" w:bottom="1843" w:left="1985" w:header="0" w:footer="345"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718" w:rsidRDefault="000D5718">
      <w:pPr>
        <w:rPr>
          <w:szCs w:val="24"/>
        </w:rPr>
      </w:pPr>
      <w:r>
        <w:rPr>
          <w:szCs w:val="24"/>
        </w:rPr>
        <w:separator/>
      </w:r>
    </w:p>
  </w:endnote>
  <w:endnote w:type="continuationSeparator" w:id="0">
    <w:p w:rsidR="000D5718" w:rsidRDefault="000D5718">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45 Helvetica Light">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6B5" w:rsidRDefault="004A16B5">
    <w:pPr>
      <w:pStyle w:val="Pressetext11pt"/>
      <w:ind w:right="1416"/>
      <w:jc w:val="center"/>
      <w:rPr>
        <w:rFonts w:ascii="Arial" w:hAnsi="Arial"/>
        <w:szCs w:val="24"/>
      </w:rPr>
    </w:pPr>
    <w:r>
      <w:rPr>
        <w:rFonts w:ascii="Arial" w:hAnsi="Arial"/>
        <w:noProof/>
        <w:szCs w:val="24"/>
      </w:rPr>
      <w:t xml:space="preserve">Стр. </w:t>
    </w:r>
    <w:r>
      <w:rPr>
        <w:rFonts w:ascii="Arial" w:hAnsi="Arial"/>
        <w:noProof/>
        <w:szCs w:val="24"/>
      </w:rPr>
      <w:fldChar w:fldCharType="begin"/>
    </w:r>
    <w:r>
      <w:rPr>
        <w:rFonts w:ascii="Arial" w:hAnsi="Arial"/>
        <w:noProof/>
        <w:szCs w:val="24"/>
      </w:rPr>
      <w:instrText xml:space="preserve"> PAGE </w:instrText>
    </w:r>
    <w:r>
      <w:rPr>
        <w:rFonts w:ascii="Arial" w:hAnsi="Arial"/>
        <w:noProof/>
        <w:szCs w:val="24"/>
      </w:rPr>
      <w:fldChar w:fldCharType="separate"/>
    </w:r>
    <w:r w:rsidR="00C33CDC">
      <w:rPr>
        <w:rFonts w:ascii="Arial" w:hAnsi="Arial"/>
        <w:noProof/>
        <w:szCs w:val="24"/>
      </w:rPr>
      <w:t>3</w:t>
    </w:r>
    <w:r>
      <w:rPr>
        <w:rFonts w:ascii="Arial" w:hAnsi="Arial"/>
        <w:noProof/>
        <w:szCs w:val="24"/>
      </w:rPr>
      <w:fldChar w:fldCharType="end"/>
    </w:r>
    <w:r>
      <w:rPr>
        <w:rFonts w:ascii="Arial" w:hAnsi="Arial"/>
        <w:noProof/>
        <w:szCs w:val="24"/>
      </w:rPr>
      <w:t xml:space="preserve"> из </w:t>
    </w:r>
    <w:r>
      <w:rPr>
        <w:rFonts w:ascii="Arial" w:hAnsi="Arial"/>
        <w:noProof/>
        <w:szCs w:val="24"/>
      </w:rPr>
      <w:fldChar w:fldCharType="begin"/>
    </w:r>
    <w:r>
      <w:rPr>
        <w:rFonts w:ascii="Arial" w:hAnsi="Arial"/>
        <w:noProof/>
        <w:szCs w:val="24"/>
      </w:rPr>
      <w:instrText xml:space="preserve"> NUMPAGES </w:instrText>
    </w:r>
    <w:r>
      <w:rPr>
        <w:rFonts w:ascii="Arial" w:hAnsi="Arial"/>
        <w:noProof/>
        <w:szCs w:val="24"/>
      </w:rPr>
      <w:fldChar w:fldCharType="separate"/>
    </w:r>
    <w:r w:rsidR="00C33CDC">
      <w:rPr>
        <w:rFonts w:ascii="Arial" w:hAnsi="Arial"/>
        <w:noProof/>
        <w:szCs w:val="24"/>
      </w:rPr>
      <w:t>5</w:t>
    </w:r>
    <w:r>
      <w:rPr>
        <w:rFonts w:ascii="Arial" w:hAnsi="Arial"/>
        <w:noProof/>
        <w:szCs w:val="24"/>
      </w:rPr>
      <w:fldChar w:fldCharType="end"/>
    </w:r>
  </w:p>
  <w:p w:rsidR="004A16B5" w:rsidRDefault="004A16B5">
    <w:pPr>
      <w:pStyle w:val="Fuzeile"/>
      <w:rPr>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718" w:rsidRDefault="000D5718">
      <w:pPr>
        <w:rPr>
          <w:szCs w:val="24"/>
        </w:rPr>
      </w:pPr>
      <w:r>
        <w:rPr>
          <w:szCs w:val="24"/>
        </w:rPr>
        <w:separator/>
      </w:r>
    </w:p>
  </w:footnote>
  <w:footnote w:type="continuationSeparator" w:id="0">
    <w:p w:rsidR="000D5718" w:rsidRDefault="000D5718">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6B5" w:rsidRDefault="00C33CDC">
    <w:pPr>
      <w:pStyle w:val="Kopfzeile"/>
      <w:ind w:left="-1985"/>
      <w:rPr>
        <w:szCs w:val="24"/>
      </w:rPr>
    </w:pPr>
    <w:r>
      <w:rPr>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i1028" type="#_x0000_t75" alt="Preese_GmbH" style="width:595.45pt;height:177.1pt;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618B7AA"/>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9E2EF2A8"/>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7552482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76C28AA"/>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974CBFD6"/>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1B58"/>
    <w:rsid w:val="000025AB"/>
    <w:rsid w:val="00020B1D"/>
    <w:rsid w:val="000364AA"/>
    <w:rsid w:val="00043B28"/>
    <w:rsid w:val="00055B83"/>
    <w:rsid w:val="00062B32"/>
    <w:rsid w:val="000635EC"/>
    <w:rsid w:val="00080ECA"/>
    <w:rsid w:val="00080ED6"/>
    <w:rsid w:val="000B454A"/>
    <w:rsid w:val="000D37C2"/>
    <w:rsid w:val="000D5571"/>
    <w:rsid w:val="000D5718"/>
    <w:rsid w:val="000F3E16"/>
    <w:rsid w:val="00100EC6"/>
    <w:rsid w:val="001027F8"/>
    <w:rsid w:val="00116096"/>
    <w:rsid w:val="0011798E"/>
    <w:rsid w:val="00123DDE"/>
    <w:rsid w:val="00140DBF"/>
    <w:rsid w:val="0015527B"/>
    <w:rsid w:val="001552CD"/>
    <w:rsid w:val="00161948"/>
    <w:rsid w:val="00166D40"/>
    <w:rsid w:val="00177BBF"/>
    <w:rsid w:val="001A5918"/>
    <w:rsid w:val="001B1003"/>
    <w:rsid w:val="001B36A4"/>
    <w:rsid w:val="001B3F30"/>
    <w:rsid w:val="001C5763"/>
    <w:rsid w:val="001E2855"/>
    <w:rsid w:val="001F7032"/>
    <w:rsid w:val="00217A4E"/>
    <w:rsid w:val="00224F98"/>
    <w:rsid w:val="00232FB4"/>
    <w:rsid w:val="00242196"/>
    <w:rsid w:val="0024399D"/>
    <w:rsid w:val="002443B1"/>
    <w:rsid w:val="00273996"/>
    <w:rsid w:val="00275244"/>
    <w:rsid w:val="00296AE1"/>
    <w:rsid w:val="002A71DA"/>
    <w:rsid w:val="002B46F8"/>
    <w:rsid w:val="002C0EB7"/>
    <w:rsid w:val="002C493F"/>
    <w:rsid w:val="002D4879"/>
    <w:rsid w:val="002D51C1"/>
    <w:rsid w:val="002D5D0C"/>
    <w:rsid w:val="002F46BA"/>
    <w:rsid w:val="002F6C45"/>
    <w:rsid w:val="0031622B"/>
    <w:rsid w:val="0032251B"/>
    <w:rsid w:val="00346FC8"/>
    <w:rsid w:val="00351E15"/>
    <w:rsid w:val="00384A46"/>
    <w:rsid w:val="00386954"/>
    <w:rsid w:val="003C66F9"/>
    <w:rsid w:val="003D0FBF"/>
    <w:rsid w:val="003F7587"/>
    <w:rsid w:val="00424D0B"/>
    <w:rsid w:val="00425691"/>
    <w:rsid w:val="00425DC8"/>
    <w:rsid w:val="00435069"/>
    <w:rsid w:val="004423D7"/>
    <w:rsid w:val="0045389E"/>
    <w:rsid w:val="0045470E"/>
    <w:rsid w:val="00460D00"/>
    <w:rsid w:val="004657D3"/>
    <w:rsid w:val="0047776D"/>
    <w:rsid w:val="004854D5"/>
    <w:rsid w:val="0049737C"/>
    <w:rsid w:val="004A16B5"/>
    <w:rsid w:val="004A2D0D"/>
    <w:rsid w:val="004A5688"/>
    <w:rsid w:val="004B6D0F"/>
    <w:rsid w:val="004D03C7"/>
    <w:rsid w:val="004D46E4"/>
    <w:rsid w:val="004E0E74"/>
    <w:rsid w:val="00501463"/>
    <w:rsid w:val="005024CB"/>
    <w:rsid w:val="0050514F"/>
    <w:rsid w:val="00512644"/>
    <w:rsid w:val="005135CF"/>
    <w:rsid w:val="00520ACB"/>
    <w:rsid w:val="00526E4E"/>
    <w:rsid w:val="00530DED"/>
    <w:rsid w:val="0054223F"/>
    <w:rsid w:val="00542ED3"/>
    <w:rsid w:val="00563951"/>
    <w:rsid w:val="005713AC"/>
    <w:rsid w:val="00574956"/>
    <w:rsid w:val="00590E01"/>
    <w:rsid w:val="005B1B58"/>
    <w:rsid w:val="005B1BD3"/>
    <w:rsid w:val="005C6B3E"/>
    <w:rsid w:val="006274DA"/>
    <w:rsid w:val="0063052C"/>
    <w:rsid w:val="00635235"/>
    <w:rsid w:val="00651A29"/>
    <w:rsid w:val="0066379C"/>
    <w:rsid w:val="00675726"/>
    <w:rsid w:val="00680505"/>
    <w:rsid w:val="006847D8"/>
    <w:rsid w:val="00686F65"/>
    <w:rsid w:val="00692D67"/>
    <w:rsid w:val="00696BFF"/>
    <w:rsid w:val="006B38E2"/>
    <w:rsid w:val="006B467B"/>
    <w:rsid w:val="006C1F90"/>
    <w:rsid w:val="006C3570"/>
    <w:rsid w:val="006D10F1"/>
    <w:rsid w:val="006D4063"/>
    <w:rsid w:val="006E6AF3"/>
    <w:rsid w:val="00701268"/>
    <w:rsid w:val="007039F6"/>
    <w:rsid w:val="007043C8"/>
    <w:rsid w:val="00712068"/>
    <w:rsid w:val="00716AB1"/>
    <w:rsid w:val="00736C7F"/>
    <w:rsid w:val="0074020C"/>
    <w:rsid w:val="00742C8E"/>
    <w:rsid w:val="007565CC"/>
    <w:rsid w:val="0076148B"/>
    <w:rsid w:val="0078091D"/>
    <w:rsid w:val="00780F31"/>
    <w:rsid w:val="00791AC5"/>
    <w:rsid w:val="007C2131"/>
    <w:rsid w:val="007D15DF"/>
    <w:rsid w:val="007D64C8"/>
    <w:rsid w:val="007F6DFC"/>
    <w:rsid w:val="008007A9"/>
    <w:rsid w:val="008147FB"/>
    <w:rsid w:val="00817D47"/>
    <w:rsid w:val="00825E8D"/>
    <w:rsid w:val="008349B4"/>
    <w:rsid w:val="00844035"/>
    <w:rsid w:val="00860DDD"/>
    <w:rsid w:val="00887455"/>
    <w:rsid w:val="0089186F"/>
    <w:rsid w:val="00895F4D"/>
    <w:rsid w:val="008A0637"/>
    <w:rsid w:val="008A26C2"/>
    <w:rsid w:val="008A5FFE"/>
    <w:rsid w:val="008A6336"/>
    <w:rsid w:val="008B022E"/>
    <w:rsid w:val="008B7A4F"/>
    <w:rsid w:val="008D57B2"/>
    <w:rsid w:val="008E2089"/>
    <w:rsid w:val="008F5971"/>
    <w:rsid w:val="00906988"/>
    <w:rsid w:val="0092006B"/>
    <w:rsid w:val="009353F9"/>
    <w:rsid w:val="0095150C"/>
    <w:rsid w:val="00964541"/>
    <w:rsid w:val="0098080F"/>
    <w:rsid w:val="00981357"/>
    <w:rsid w:val="009861A3"/>
    <w:rsid w:val="00992ACC"/>
    <w:rsid w:val="00997166"/>
    <w:rsid w:val="009A30D8"/>
    <w:rsid w:val="009B3C23"/>
    <w:rsid w:val="009B3D8A"/>
    <w:rsid w:val="009C0BA4"/>
    <w:rsid w:val="009C14AD"/>
    <w:rsid w:val="009E14FE"/>
    <w:rsid w:val="009F7299"/>
    <w:rsid w:val="00A000EC"/>
    <w:rsid w:val="00A027B2"/>
    <w:rsid w:val="00A10FDE"/>
    <w:rsid w:val="00A2427D"/>
    <w:rsid w:val="00A27B91"/>
    <w:rsid w:val="00A33899"/>
    <w:rsid w:val="00A369F0"/>
    <w:rsid w:val="00A45F88"/>
    <w:rsid w:val="00A64075"/>
    <w:rsid w:val="00A66B97"/>
    <w:rsid w:val="00A71578"/>
    <w:rsid w:val="00A841B8"/>
    <w:rsid w:val="00A87FF8"/>
    <w:rsid w:val="00A91900"/>
    <w:rsid w:val="00AA329D"/>
    <w:rsid w:val="00AB3EB0"/>
    <w:rsid w:val="00AB4B2C"/>
    <w:rsid w:val="00AC6F12"/>
    <w:rsid w:val="00AE3266"/>
    <w:rsid w:val="00AE3F92"/>
    <w:rsid w:val="00AF4F16"/>
    <w:rsid w:val="00B10FFA"/>
    <w:rsid w:val="00B27279"/>
    <w:rsid w:val="00B41740"/>
    <w:rsid w:val="00B4346E"/>
    <w:rsid w:val="00B550A7"/>
    <w:rsid w:val="00B6140F"/>
    <w:rsid w:val="00B70EFE"/>
    <w:rsid w:val="00B868CA"/>
    <w:rsid w:val="00B93703"/>
    <w:rsid w:val="00B95CC6"/>
    <w:rsid w:val="00B9668C"/>
    <w:rsid w:val="00BA2245"/>
    <w:rsid w:val="00BA4723"/>
    <w:rsid w:val="00BB5D55"/>
    <w:rsid w:val="00BB7DBF"/>
    <w:rsid w:val="00BC6ACE"/>
    <w:rsid w:val="00BC760C"/>
    <w:rsid w:val="00BE4334"/>
    <w:rsid w:val="00BE4C1A"/>
    <w:rsid w:val="00BF79E6"/>
    <w:rsid w:val="00C013D8"/>
    <w:rsid w:val="00C23DA5"/>
    <w:rsid w:val="00C275FD"/>
    <w:rsid w:val="00C311D5"/>
    <w:rsid w:val="00C31DD7"/>
    <w:rsid w:val="00C33CDC"/>
    <w:rsid w:val="00C53FA3"/>
    <w:rsid w:val="00C564B7"/>
    <w:rsid w:val="00C60E9F"/>
    <w:rsid w:val="00C613D3"/>
    <w:rsid w:val="00C66A7E"/>
    <w:rsid w:val="00C67501"/>
    <w:rsid w:val="00C816D0"/>
    <w:rsid w:val="00C858EF"/>
    <w:rsid w:val="00C87AF9"/>
    <w:rsid w:val="00CA4227"/>
    <w:rsid w:val="00CA5DB0"/>
    <w:rsid w:val="00CA6B00"/>
    <w:rsid w:val="00CB4599"/>
    <w:rsid w:val="00CC4D15"/>
    <w:rsid w:val="00CD758C"/>
    <w:rsid w:val="00D034A3"/>
    <w:rsid w:val="00D07008"/>
    <w:rsid w:val="00D270B2"/>
    <w:rsid w:val="00D30C3A"/>
    <w:rsid w:val="00D4504D"/>
    <w:rsid w:val="00D46EAF"/>
    <w:rsid w:val="00D50DE6"/>
    <w:rsid w:val="00D66A62"/>
    <w:rsid w:val="00D75487"/>
    <w:rsid w:val="00D777C9"/>
    <w:rsid w:val="00D824EF"/>
    <w:rsid w:val="00D82AFC"/>
    <w:rsid w:val="00D93053"/>
    <w:rsid w:val="00D93DC8"/>
    <w:rsid w:val="00DA5203"/>
    <w:rsid w:val="00DC0D59"/>
    <w:rsid w:val="00DD4DD4"/>
    <w:rsid w:val="00DD7BDF"/>
    <w:rsid w:val="00DE046C"/>
    <w:rsid w:val="00DE35A6"/>
    <w:rsid w:val="00DF0ADC"/>
    <w:rsid w:val="00DF2D7C"/>
    <w:rsid w:val="00DF3F52"/>
    <w:rsid w:val="00E002A6"/>
    <w:rsid w:val="00E026D1"/>
    <w:rsid w:val="00E032A1"/>
    <w:rsid w:val="00E20CF0"/>
    <w:rsid w:val="00E23BEF"/>
    <w:rsid w:val="00E34461"/>
    <w:rsid w:val="00E456AF"/>
    <w:rsid w:val="00E46532"/>
    <w:rsid w:val="00E62E94"/>
    <w:rsid w:val="00E62F17"/>
    <w:rsid w:val="00E63741"/>
    <w:rsid w:val="00E72AAD"/>
    <w:rsid w:val="00E75727"/>
    <w:rsid w:val="00E75E06"/>
    <w:rsid w:val="00E97C3F"/>
    <w:rsid w:val="00EA4CC4"/>
    <w:rsid w:val="00EA7B76"/>
    <w:rsid w:val="00EB405E"/>
    <w:rsid w:val="00EC2156"/>
    <w:rsid w:val="00EC7A2B"/>
    <w:rsid w:val="00EE1E31"/>
    <w:rsid w:val="00EE7A25"/>
    <w:rsid w:val="00EF4711"/>
    <w:rsid w:val="00F14B28"/>
    <w:rsid w:val="00F31A4C"/>
    <w:rsid w:val="00F3468A"/>
    <w:rsid w:val="00F40E51"/>
    <w:rsid w:val="00F41DA5"/>
    <w:rsid w:val="00F45381"/>
    <w:rsid w:val="00F50B7E"/>
    <w:rsid w:val="00F57E09"/>
    <w:rsid w:val="00F57F8D"/>
    <w:rsid w:val="00F65B53"/>
    <w:rsid w:val="00F7429A"/>
    <w:rsid w:val="00F967BC"/>
    <w:rsid w:val="00F97BC7"/>
    <w:rsid w:val="00F97D1A"/>
    <w:rsid w:val="00FA0DE7"/>
    <w:rsid w:val="00FC02D1"/>
    <w:rsid w:val="00FD6DD8"/>
    <w:rsid w:val="00FE4260"/>
    <w:rsid w:val="00FE484C"/>
    <w:rsid w:val="00FE67BA"/>
    <w:rsid w:val="00FE78B2"/>
    <w:rsid w:val="00FF2A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rPr>
  </w:style>
  <w:style w:type="paragraph" w:styleId="berschrift2">
    <w:name w:val="heading 2"/>
    <w:basedOn w:val="Standard"/>
    <w:link w:val="berschrift2Zchn1"/>
    <w:qFormat/>
    <w:pPr>
      <w:spacing w:before="100" w:beforeAutospacing="1" w:after="100" w:afterAutospacing="1"/>
      <w:outlineLvl w:val="1"/>
    </w:pPr>
    <w:rPr>
      <w:rFonts w:ascii="45 Helvetica Light" w:hAnsi="45 Helvetica Light"/>
      <w:snapToGrid w:val="0"/>
      <w:sz w:val="22"/>
    </w:rPr>
  </w:style>
  <w:style w:type="paragraph" w:styleId="berschrift3">
    <w:name w:val="heading 3"/>
    <w:basedOn w:val="Standard"/>
    <w:next w:val="Standard"/>
    <w:link w:val="berschrift3Zchn"/>
    <w:uiPriority w:val="9"/>
    <w:qFormat/>
    <w:pPr>
      <w:keepNext/>
      <w:spacing w:before="240" w:after="60"/>
      <w:outlineLvl w:val="2"/>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uiPriority w:val="9"/>
    <w:semiHidden/>
    <w:locked/>
    <w:rPr>
      <w:rFonts w:ascii="Times New Roman" w:hAnsi="Times New Roman"/>
      <w:b/>
      <w:i/>
      <w:snapToGrid w:val="0"/>
      <w:sz w:val="28"/>
      <w:lang w:val="de-DE"/>
    </w:rPr>
  </w:style>
  <w:style w:type="character" w:customStyle="1" w:styleId="berschrift3Zchn">
    <w:name w:val="Überschrift 3 Zchn"/>
    <w:basedOn w:val="Absatz-Standardschriftart"/>
    <w:link w:val="berschrift3"/>
    <w:uiPriority w:val="9"/>
    <w:semiHidden/>
    <w:locked/>
    <w:rPr>
      <w:rFonts w:ascii="Times New Roman" w:hAnsi="Times New Roman"/>
      <w:b/>
      <w:snapToGrid w:val="0"/>
      <w:sz w:val="26"/>
      <w:lang w:val="de-DE"/>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emiHidden/>
    <w:locked/>
    <w:rPr>
      <w:rFonts w:ascii="Times New Roman" w:hAnsi="Times New Roman"/>
      <w:snapToGrid w:val="0"/>
      <w:sz w:val="24"/>
      <w:lang w:val="de-DE"/>
    </w:rPr>
  </w:style>
  <w:style w:type="paragraph" w:styleId="Fuzeile">
    <w:name w:val="footer"/>
    <w:basedOn w:val="Standard"/>
    <w:link w:val="FuzeileZchn"/>
    <w:uiPriority w:val="99"/>
    <w:pPr>
      <w:tabs>
        <w:tab w:val="center" w:pos="4536"/>
        <w:tab w:val="right" w:pos="9072"/>
      </w:tabs>
    </w:pPr>
    <w:rPr>
      <w:rFonts w:ascii="45 Helvetica Light" w:hAnsi="45 Helvetica Light"/>
      <w:snapToGrid w:val="0"/>
      <w:sz w:val="22"/>
    </w:rPr>
  </w:style>
  <w:style w:type="character" w:customStyle="1" w:styleId="FuzeileZchn">
    <w:name w:val="Fußzeile Zchn"/>
    <w:basedOn w:val="Absatz-Standardschriftart"/>
    <w:link w:val="Fuzeile"/>
    <w:uiPriority w:val="99"/>
    <w:locked/>
    <w:rPr>
      <w:rFonts w:ascii="45 Helvetica Light" w:hAnsi="45 Helvetica Light"/>
      <w:sz w:val="22"/>
      <w:lang w:val="de-DE"/>
    </w:rPr>
  </w:style>
  <w:style w:type="paragraph" w:styleId="Sprechblasentext">
    <w:name w:val="Balloon Text"/>
    <w:basedOn w:val="Standard"/>
    <w:link w:val="SprechblasentextZchn"/>
    <w:uiPriority w:val="99"/>
    <w:rPr>
      <w:sz w:val="16"/>
      <w:szCs w:val="16"/>
      <w:lang w:val="ru-RU"/>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customStyle="1" w:styleId="Pressetext11pt">
    <w:name w:val="Pressetext 11 pt"/>
    <w:basedOn w:val="Standard"/>
    <w:pPr>
      <w:spacing w:after="240" w:line="360" w:lineRule="auto"/>
      <w:jc w:val="both"/>
    </w:pPr>
    <w:rPr>
      <w:rFonts w:ascii="45 Helvetica Light" w:hAnsi="45 Helvetica Light"/>
      <w:sz w:val="22"/>
    </w:rPr>
  </w:style>
  <w:style w:type="paragraph" w:customStyle="1" w:styleId="UberschriftPressetext18pt">
    <w:name w:val="Uberschrift Pressetext 18 pt"/>
    <w:basedOn w:val="Standard"/>
    <w:pPr>
      <w:spacing w:after="360" w:line="360" w:lineRule="auto"/>
    </w:pPr>
    <w:rPr>
      <w:sz w:val="36"/>
    </w:rPr>
  </w:style>
  <w:style w:type="paragraph" w:customStyle="1" w:styleId="EinleitungPressetext">
    <w:name w:val="Einleitung Pressetext"/>
    <w:basedOn w:val="Pressetext11pt"/>
    <w:next w:val="Pressetext11pt"/>
    <w:rPr>
      <w:rFonts w:ascii="Times New Roman" w:hAnsi="Times New Roman"/>
    </w:rPr>
  </w:style>
  <w:style w:type="paragraph" w:customStyle="1" w:styleId="Formatvorlage1">
    <w:name w:val="Formatvorlage1"/>
    <w:basedOn w:val="UberschriftPressetext18pt"/>
    <w:rPr>
      <w:rFonts w:ascii="Arial" w:hAnsi="Arial"/>
    </w:rPr>
  </w:style>
  <w:style w:type="character" w:styleId="Hyperlink">
    <w:name w:val="Hyperlink"/>
    <w:basedOn w:val="Absatz-Standardschriftart"/>
    <w:uiPriority w:val="99"/>
    <w:rPr>
      <w:color w:val="0000FF"/>
      <w:u w:val="single"/>
    </w:rPr>
  </w:style>
  <w:style w:type="paragraph" w:styleId="StandardWeb">
    <w:name w:val="Normal (Web)"/>
    <w:basedOn w:val="Standard"/>
    <w:uiPriority w:val="99"/>
    <w:pPr>
      <w:spacing w:before="100" w:beforeAutospacing="1" w:after="100" w:afterAutospacing="1"/>
    </w:pPr>
    <w:rPr>
      <w:szCs w:val="24"/>
    </w:rPr>
  </w:style>
  <w:style w:type="character" w:customStyle="1" w:styleId="a">
    <w:name w:val="????? ??????? ????"/>
    <w:uiPriority w:val="99"/>
    <w:locked/>
    <w:rPr>
      <w:rFonts w:ascii="Times New Roman" w:hAnsi="Times New Roman"/>
      <w:sz w:val="16"/>
    </w:rPr>
  </w:style>
  <w:style w:type="paragraph" w:customStyle="1" w:styleId="Pressetext11ptArial">
    <w:name w:val="Pressetext 11 pt + Arial"/>
    <w:aliases w:val="18 pt,Schwarz"/>
    <w:basedOn w:val="Standard"/>
    <w:uiPriority w:val="99"/>
    <w:pPr>
      <w:autoSpaceDE w:val="0"/>
      <w:autoSpaceDN w:val="0"/>
      <w:adjustRightInd w:val="0"/>
    </w:pPr>
    <w:rPr>
      <w:snapToGrid w:val="0"/>
      <w:sz w:val="16"/>
    </w:rPr>
  </w:style>
  <w:style w:type="character" w:customStyle="1" w:styleId="tw4winMark">
    <w:name w:val="tw4winMark"/>
    <w:uiPriority w:val="99"/>
    <w:rPr>
      <w:rFonts w:ascii="Courier New" w:hAnsi="Courier New"/>
      <w:vanish/>
      <w:color w:val="800080"/>
      <w:sz w:val="24"/>
      <w:vertAlign w:val="subscript"/>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character" w:customStyle="1" w:styleId="berschrift2Zchn1">
    <w:name w:val="Überschrift 2 Zchn1"/>
    <w:link w:val="berschrift2"/>
    <w:locked/>
    <w:rPr>
      <w:rFonts w:ascii="45 Helvetica Light" w:hAnsi="45 Helvetica Light"/>
      <w:snapToGrid w:val="0"/>
      <w:sz w:val="22"/>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207176">
      <w:marLeft w:val="0"/>
      <w:marRight w:val="0"/>
      <w:marTop w:val="0"/>
      <w:marBottom w:val="0"/>
      <w:divBdr>
        <w:top w:val="none" w:sz="0" w:space="0" w:color="auto"/>
        <w:left w:val="none" w:sz="0" w:space="0" w:color="auto"/>
        <w:bottom w:val="none" w:sz="0" w:space="0" w:color="auto"/>
        <w:right w:val="none" w:sz="0" w:space="0" w:color="auto"/>
      </w:divBdr>
    </w:div>
    <w:div w:id="4882071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resse@wirtgen.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776</Words>
  <Characters>4891</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lpstr>
    </vt:vector>
  </TitlesOfParts>
  <Company>Wirtgen GmbH</Company>
  <LinksUpToDate>false</LinksUpToDate>
  <CharactersWithSpaces>5656</CharactersWithSpaces>
  <SharedDoc>false</SharedDoc>
  <HLinks>
    <vt:vector size="6" baseType="variant">
      <vt:variant>
        <vt:i4>8192065</vt:i4>
      </vt:variant>
      <vt:variant>
        <vt:i4>0</vt:i4>
      </vt:variant>
      <vt:variant>
        <vt:i4>0</vt:i4>
      </vt:variant>
      <vt:variant>
        <vt:i4>5</vt:i4>
      </vt:variant>
      <vt:variant>
        <vt:lpwstr>mailto:presse@wirtgen.com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Kisten Steffens</dc:creator>
  <cp:lastModifiedBy>Steffens Kirsten</cp:lastModifiedBy>
  <cp:revision>5</cp:revision>
  <cp:lastPrinted>2015-07-24T11:21:00Z</cp:lastPrinted>
  <dcterms:created xsi:type="dcterms:W3CDTF">2015-07-27T06:15:00Z</dcterms:created>
  <dcterms:modified xsi:type="dcterms:W3CDTF">2015-11-04T11:04:00Z</dcterms:modified>
</cp:coreProperties>
</file>